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5CE" w:rsidRDefault="00D55325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-83185</wp:posOffset>
                </wp:positionH>
                <wp:positionV relativeFrom="paragraph">
                  <wp:posOffset>-283210</wp:posOffset>
                </wp:positionV>
                <wp:extent cx="1524000" cy="609600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1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-6.55pt;mso-position-horizontal:absolute;mso-position-vertical-relative:text;margin-top:-22.30pt;mso-position-vertical:absolute;width:120.00pt;height:48.00pt;mso-wrap-distance-left:9.00pt;mso-wrap-distance-top:0.00pt;mso-wrap-distance-right:9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</w:p>
    <w:p w:rsidR="00F725CE" w:rsidRDefault="00F725C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25CE" w:rsidRDefault="00F725C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25CE" w:rsidRDefault="00D5532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Приглашение к участию в </w:t>
      </w:r>
      <w:r w:rsidR="00E23285">
        <w:rPr>
          <w:rFonts w:ascii="Arial" w:hAnsi="Arial" w:cs="Arial"/>
          <w:b/>
          <w:sz w:val="24"/>
          <w:szCs w:val="24"/>
        </w:rPr>
        <w:t>пятом</w:t>
      </w:r>
      <w:r>
        <w:rPr>
          <w:rFonts w:ascii="Arial" w:hAnsi="Arial" w:cs="Arial"/>
          <w:b/>
          <w:sz w:val="24"/>
          <w:szCs w:val="24"/>
        </w:rPr>
        <w:t xml:space="preserve"> Всероссийском отборе лучших практик </w:t>
      </w:r>
    </w:p>
    <w:p w:rsidR="00F725CE" w:rsidRDefault="00D5532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для старшего поколения по стандартам </w:t>
      </w:r>
      <w:r w:rsidR="00E23285">
        <w:rPr>
          <w:rFonts w:ascii="Arial" w:hAnsi="Arial" w:cs="Arial"/>
          <w:b/>
          <w:sz w:val="24"/>
          <w:szCs w:val="24"/>
        </w:rPr>
        <w:t xml:space="preserve">Концепции активного долголетия </w:t>
      </w:r>
      <w:r>
        <w:rPr>
          <w:rFonts w:ascii="Arial" w:hAnsi="Arial" w:cs="Arial"/>
          <w:b/>
          <w:sz w:val="24"/>
          <w:szCs w:val="24"/>
        </w:rPr>
        <w:t>202</w:t>
      </w:r>
      <w:r w:rsidR="00E23285">
        <w:rPr>
          <w:rFonts w:ascii="Arial" w:hAnsi="Arial" w:cs="Arial"/>
          <w:b/>
          <w:sz w:val="24"/>
          <w:szCs w:val="24"/>
        </w:rPr>
        <w:t>4</w:t>
      </w:r>
    </w:p>
    <w:p w:rsidR="00F725CE" w:rsidRDefault="00F725C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25CE" w:rsidRDefault="00D55325">
      <w:pPr>
        <w:spacing w:after="0" w:line="276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АНО «Национальные приоритеты» в рамках национального проекта «Демография» (федеральный проект «Старшее поколение») совместно с Министерством труда и социальной защиты Российской Федерации и </w:t>
      </w:r>
      <w:r>
        <w:rPr>
          <w:rFonts w:ascii="Arial" w:hAnsi="Arial" w:cs="Arial"/>
          <w:sz w:val="24"/>
          <w:szCs w:val="24"/>
        </w:rPr>
        <w:t xml:space="preserve">Агентством стратегических инициатив по продвижению новых проектов </w:t>
      </w:r>
      <w:r>
        <w:rPr>
          <w:rFonts w:ascii="Arial" w:hAnsi="Arial" w:cs="Arial"/>
          <w:bCs/>
          <w:sz w:val="24"/>
          <w:szCs w:val="24"/>
        </w:rPr>
        <w:t xml:space="preserve">запускает </w:t>
      </w:r>
      <w:r w:rsidR="00E23285">
        <w:rPr>
          <w:rFonts w:ascii="Arial" w:hAnsi="Arial" w:cs="Arial"/>
          <w:bCs/>
          <w:sz w:val="24"/>
          <w:szCs w:val="24"/>
        </w:rPr>
        <w:t>пятый</w:t>
      </w:r>
      <w:r>
        <w:rPr>
          <w:rFonts w:ascii="Arial" w:hAnsi="Arial" w:cs="Arial"/>
          <w:bCs/>
          <w:sz w:val="24"/>
          <w:szCs w:val="24"/>
        </w:rPr>
        <w:t xml:space="preserve"> Всероссийский отбор лучших практик активного долголетия. Задача отбора – выявление и тиражирование лучших практик работы для старшего поколения в России по стандартам Концепции активного долголетия (КАД).</w:t>
      </w:r>
    </w:p>
    <w:p w:rsidR="00F725CE" w:rsidRDefault="00D55325">
      <w:pPr>
        <w:spacing w:after="0" w:line="276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F468A2">
        <w:rPr>
          <w:rFonts w:ascii="Arial" w:hAnsi="Arial" w:cs="Arial"/>
          <w:bCs/>
          <w:sz w:val="24"/>
          <w:szCs w:val="24"/>
        </w:rPr>
        <w:t>В 202</w:t>
      </w:r>
      <w:r w:rsidR="00E23285" w:rsidRPr="00F468A2">
        <w:rPr>
          <w:rFonts w:ascii="Arial" w:hAnsi="Arial" w:cs="Arial"/>
          <w:bCs/>
          <w:sz w:val="24"/>
          <w:szCs w:val="24"/>
        </w:rPr>
        <w:t>3</w:t>
      </w:r>
      <w:r w:rsidRPr="00F468A2">
        <w:rPr>
          <w:rFonts w:ascii="Arial" w:hAnsi="Arial" w:cs="Arial"/>
          <w:bCs/>
          <w:sz w:val="24"/>
          <w:szCs w:val="24"/>
        </w:rPr>
        <w:t xml:space="preserve"> году в рамках </w:t>
      </w:r>
      <w:r w:rsidR="00F468A2" w:rsidRPr="00F468A2">
        <w:rPr>
          <w:rFonts w:ascii="Arial" w:hAnsi="Arial" w:cs="Arial"/>
          <w:bCs/>
          <w:sz w:val="24"/>
          <w:szCs w:val="24"/>
        </w:rPr>
        <w:t>четвертого</w:t>
      </w:r>
      <w:r w:rsidRPr="00F468A2">
        <w:rPr>
          <w:rFonts w:ascii="Arial" w:hAnsi="Arial" w:cs="Arial"/>
          <w:bCs/>
          <w:sz w:val="24"/>
          <w:szCs w:val="24"/>
        </w:rPr>
        <w:t xml:space="preserve"> отбора был</w:t>
      </w:r>
      <w:r w:rsidR="00F468A2" w:rsidRPr="00F468A2">
        <w:rPr>
          <w:rFonts w:ascii="Arial" w:hAnsi="Arial" w:cs="Arial"/>
          <w:bCs/>
          <w:sz w:val="24"/>
          <w:szCs w:val="24"/>
        </w:rPr>
        <w:t>а</w:t>
      </w:r>
      <w:r w:rsidRPr="00F468A2">
        <w:rPr>
          <w:rFonts w:ascii="Arial" w:hAnsi="Arial" w:cs="Arial"/>
          <w:bCs/>
          <w:sz w:val="24"/>
          <w:szCs w:val="24"/>
        </w:rPr>
        <w:t xml:space="preserve"> принят</w:t>
      </w:r>
      <w:r w:rsidR="00F468A2" w:rsidRPr="00F468A2">
        <w:rPr>
          <w:rFonts w:ascii="Arial" w:hAnsi="Arial" w:cs="Arial"/>
          <w:bCs/>
          <w:sz w:val="24"/>
          <w:szCs w:val="24"/>
        </w:rPr>
        <w:t>а</w:t>
      </w:r>
      <w:r w:rsidRPr="00F468A2">
        <w:rPr>
          <w:rFonts w:ascii="Arial" w:hAnsi="Arial" w:cs="Arial"/>
          <w:bCs/>
          <w:sz w:val="24"/>
          <w:szCs w:val="24"/>
        </w:rPr>
        <w:t xml:space="preserve"> </w:t>
      </w:r>
      <w:r w:rsidR="00F468A2" w:rsidRPr="00F468A2">
        <w:rPr>
          <w:rFonts w:ascii="Arial" w:hAnsi="Arial" w:cs="Arial"/>
          <w:bCs/>
          <w:sz w:val="24"/>
          <w:szCs w:val="24"/>
        </w:rPr>
        <w:t>1081</w:t>
      </w:r>
      <w:r w:rsidRPr="00F468A2">
        <w:rPr>
          <w:rFonts w:ascii="Arial" w:hAnsi="Arial" w:cs="Arial"/>
          <w:bCs/>
          <w:sz w:val="24"/>
          <w:szCs w:val="24"/>
        </w:rPr>
        <w:t xml:space="preserve"> заявк</w:t>
      </w:r>
      <w:r w:rsidR="00F468A2" w:rsidRPr="00F468A2">
        <w:rPr>
          <w:rFonts w:ascii="Arial" w:hAnsi="Arial" w:cs="Arial"/>
          <w:bCs/>
          <w:sz w:val="24"/>
          <w:szCs w:val="24"/>
        </w:rPr>
        <w:t>а</w:t>
      </w:r>
      <w:r w:rsidRPr="00F468A2">
        <w:rPr>
          <w:rFonts w:ascii="Arial" w:hAnsi="Arial" w:cs="Arial"/>
          <w:bCs/>
          <w:sz w:val="24"/>
          <w:szCs w:val="24"/>
        </w:rPr>
        <w:t xml:space="preserve"> из </w:t>
      </w:r>
      <w:r w:rsidR="00F468A2" w:rsidRPr="00F468A2">
        <w:rPr>
          <w:rFonts w:ascii="Arial" w:hAnsi="Arial" w:cs="Arial"/>
          <w:bCs/>
          <w:sz w:val="24"/>
          <w:szCs w:val="24"/>
        </w:rPr>
        <w:t>73</w:t>
      </w:r>
      <w:r w:rsidRPr="00F468A2">
        <w:rPr>
          <w:rFonts w:ascii="Arial" w:hAnsi="Arial" w:cs="Arial"/>
          <w:bCs/>
          <w:sz w:val="24"/>
          <w:szCs w:val="24"/>
        </w:rPr>
        <w:t xml:space="preserve"> регионов России, 11</w:t>
      </w:r>
      <w:r w:rsidR="00F468A2" w:rsidRPr="00F468A2">
        <w:rPr>
          <w:rFonts w:ascii="Arial" w:hAnsi="Arial" w:cs="Arial"/>
          <w:bCs/>
          <w:sz w:val="24"/>
          <w:szCs w:val="24"/>
        </w:rPr>
        <w:t>2</w:t>
      </w:r>
      <w:r w:rsidRPr="00F468A2">
        <w:rPr>
          <w:rFonts w:ascii="Arial" w:hAnsi="Arial" w:cs="Arial"/>
          <w:bCs/>
          <w:sz w:val="24"/>
          <w:szCs w:val="24"/>
        </w:rPr>
        <w:t xml:space="preserve"> практик отобраны для публикации в Сборнике. Все практики, включенные в Сборник, опубликованы на сайте </w:t>
      </w:r>
      <w:hyperlink r:id="rId12" w:history="1">
        <w:r w:rsidR="00F468A2" w:rsidRPr="00CF46C3">
          <w:rPr>
            <w:rStyle w:val="afe"/>
            <w:rFonts w:ascii="Arial" w:hAnsi="Arial" w:cs="Arial"/>
            <w:bCs/>
            <w:sz w:val="24"/>
            <w:szCs w:val="24"/>
          </w:rPr>
          <w:t>https://smarteka.com/contest/dolgoletiye-2023</w:t>
        </w:r>
      </w:hyperlink>
      <w:r w:rsidR="00F468A2">
        <w:rPr>
          <w:rFonts w:ascii="Arial" w:hAnsi="Arial" w:cs="Arial"/>
          <w:bCs/>
          <w:sz w:val="24"/>
          <w:szCs w:val="24"/>
        </w:rPr>
        <w:t xml:space="preserve"> </w:t>
      </w:r>
      <w:r w:rsidRPr="00F468A2">
        <w:rPr>
          <w:rFonts w:ascii="Arial" w:hAnsi="Arial" w:cs="Arial"/>
          <w:bCs/>
          <w:sz w:val="24"/>
          <w:szCs w:val="24"/>
        </w:rPr>
        <w:t>и доступны для тиражирования.</w:t>
      </w:r>
    </w:p>
    <w:p w:rsidR="00F725CE" w:rsidRDefault="00D55325">
      <w:pPr>
        <w:spacing w:after="0" w:line="276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Приглашаем к новому отбору российские юридические лица любой организационно-правовой формы, а также физически</w:t>
      </w:r>
      <w:r w:rsidR="00E23285">
        <w:rPr>
          <w:rFonts w:ascii="Arial" w:hAnsi="Arial" w:cs="Arial"/>
          <w:bCs/>
          <w:sz w:val="24"/>
          <w:szCs w:val="24"/>
        </w:rPr>
        <w:t>х</w:t>
      </w:r>
      <w:r>
        <w:rPr>
          <w:rFonts w:ascii="Arial" w:hAnsi="Arial" w:cs="Arial"/>
          <w:bCs/>
          <w:sz w:val="24"/>
          <w:szCs w:val="24"/>
        </w:rPr>
        <w:t xml:space="preserve"> лиц</w:t>
      </w:r>
      <w:r w:rsidR="00E23285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-</w:t>
      </w:r>
      <w:r w:rsidR="00E23285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граждан Российской Федерации.</w:t>
      </w:r>
    </w:p>
    <w:p w:rsidR="00F725CE" w:rsidRDefault="00D55325">
      <w:pPr>
        <w:spacing w:after="0" w:line="276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Прием практик осуществляется по следующим направлениям:</w:t>
      </w:r>
    </w:p>
    <w:p w:rsidR="00F725CE" w:rsidRDefault="00D55325">
      <w:pPr>
        <w:pStyle w:val="afd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здоровый образ жизни;</w:t>
      </w:r>
    </w:p>
    <w:p w:rsidR="00F725CE" w:rsidRDefault="00D55325">
      <w:pPr>
        <w:pStyle w:val="afd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активная жизнь: культура, туризм, </w:t>
      </w:r>
      <w:proofErr w:type="spellStart"/>
      <w:r>
        <w:rPr>
          <w:rFonts w:ascii="Arial" w:hAnsi="Arial" w:cs="Arial"/>
          <w:sz w:val="24"/>
          <w:szCs w:val="24"/>
        </w:rPr>
        <w:t>волонтерство</w:t>
      </w:r>
      <w:bookmarkStart w:id="0" w:name="_GoBack"/>
      <w:bookmarkEnd w:id="0"/>
      <w:proofErr w:type="spellEnd"/>
      <w:r>
        <w:rPr>
          <w:rFonts w:ascii="Arial" w:hAnsi="Arial" w:cs="Arial"/>
          <w:sz w:val="24"/>
          <w:szCs w:val="24"/>
        </w:rPr>
        <w:t>;</w:t>
      </w:r>
    </w:p>
    <w:p w:rsidR="00F725CE" w:rsidRDefault="00D55325">
      <w:pPr>
        <w:pStyle w:val="afd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образование и занятость;</w:t>
      </w:r>
    </w:p>
    <w:p w:rsidR="00F725CE" w:rsidRDefault="00D55325">
      <w:pPr>
        <w:pStyle w:val="afd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медицинский и социальный уход, общественная забота и профилактика;</w:t>
      </w:r>
    </w:p>
    <w:p w:rsidR="00F725CE" w:rsidRDefault="00D55325">
      <w:pPr>
        <w:pStyle w:val="afd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практика для мужчин 60+.</w:t>
      </w:r>
    </w:p>
    <w:p w:rsidR="00F725CE" w:rsidRDefault="00D55325">
      <w:pPr>
        <w:spacing w:after="0" w:line="276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Отобранные лучшие практики будут опубликованы на платформе «</w:t>
      </w:r>
      <w:proofErr w:type="spellStart"/>
      <w:r>
        <w:rPr>
          <w:rFonts w:ascii="Arial" w:hAnsi="Arial" w:cs="Arial"/>
          <w:bCs/>
          <w:sz w:val="24"/>
          <w:szCs w:val="24"/>
        </w:rPr>
        <w:t>Смартека</w:t>
      </w:r>
      <w:proofErr w:type="spellEnd"/>
      <w:r>
        <w:rPr>
          <w:rFonts w:ascii="Arial" w:hAnsi="Arial" w:cs="Arial"/>
          <w:bCs/>
          <w:sz w:val="24"/>
          <w:szCs w:val="24"/>
        </w:rPr>
        <w:t>» и портале национальных проектов России для распространения в регионах. Практики, признанные эталонными, получат поддержку организаторов и партнеров Проекта и будут рекомендованы для внедрения и тиражирования лучшего опыта. Призовой фонд составит 5 000 000 рублей и будет разделен между 10 победителями в равных долях.</w:t>
      </w:r>
    </w:p>
    <w:p w:rsidR="00F725CE" w:rsidRDefault="00D55325">
      <w:pPr>
        <w:spacing w:after="0" w:line="276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Прием заявок осуществляется </w:t>
      </w:r>
      <w:r>
        <w:rPr>
          <w:rFonts w:ascii="Arial" w:hAnsi="Arial" w:cs="Arial"/>
          <w:b/>
          <w:bCs/>
          <w:sz w:val="24"/>
          <w:szCs w:val="24"/>
        </w:rPr>
        <w:t xml:space="preserve">до </w:t>
      </w:r>
      <w:r w:rsidR="00E13C49">
        <w:rPr>
          <w:rFonts w:ascii="Arial" w:hAnsi="Arial" w:cs="Arial"/>
          <w:b/>
          <w:bCs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 ноября 202</w:t>
      </w:r>
      <w:r w:rsidR="00E13C49"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 года</w:t>
      </w:r>
      <w:r>
        <w:rPr>
          <w:rFonts w:ascii="Arial" w:hAnsi="Arial" w:cs="Arial"/>
          <w:bCs/>
          <w:sz w:val="24"/>
          <w:szCs w:val="24"/>
        </w:rPr>
        <w:t xml:space="preserve"> на платформе АСИ «</w:t>
      </w:r>
      <w:proofErr w:type="spellStart"/>
      <w:r>
        <w:rPr>
          <w:rFonts w:ascii="Arial" w:hAnsi="Arial" w:cs="Arial"/>
          <w:bCs/>
          <w:sz w:val="24"/>
          <w:szCs w:val="24"/>
        </w:rPr>
        <w:t>Смартека</w:t>
      </w:r>
      <w:proofErr w:type="spellEnd"/>
      <w:r>
        <w:rPr>
          <w:rFonts w:ascii="Arial" w:hAnsi="Arial" w:cs="Arial"/>
          <w:bCs/>
          <w:sz w:val="24"/>
          <w:szCs w:val="24"/>
        </w:rPr>
        <w:t>»:</w:t>
      </w:r>
      <w:r>
        <w:t xml:space="preserve"> </w:t>
      </w:r>
      <w:hyperlink r:id="rId13" w:tooltip="https://smarteka.com/contest/dolgoletiye-2023" w:history="1">
        <w:r>
          <w:rPr>
            <w:rStyle w:val="afe"/>
            <w:rFonts w:ascii="Arial" w:hAnsi="Arial" w:cs="Arial"/>
            <w:bCs/>
            <w:sz w:val="24"/>
            <w:szCs w:val="24"/>
          </w:rPr>
          <w:t>https://smarteka.com/contest/dolgoletiye-202</w:t>
        </w:r>
      </w:hyperlink>
      <w:r w:rsidR="00E13C49">
        <w:rPr>
          <w:rStyle w:val="afe"/>
          <w:rFonts w:ascii="Arial" w:hAnsi="Arial" w:cs="Arial"/>
          <w:bCs/>
          <w:sz w:val="24"/>
          <w:szCs w:val="24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. Финалисты конкурса будут определены в </w:t>
      </w:r>
      <w:r w:rsidR="00E13C49">
        <w:rPr>
          <w:rFonts w:ascii="Arial" w:hAnsi="Arial" w:cs="Arial"/>
          <w:bCs/>
          <w:sz w:val="24"/>
          <w:szCs w:val="24"/>
        </w:rPr>
        <w:t>январе</w:t>
      </w:r>
      <w:r>
        <w:rPr>
          <w:rFonts w:ascii="Arial" w:hAnsi="Arial" w:cs="Arial"/>
          <w:bCs/>
          <w:sz w:val="24"/>
          <w:szCs w:val="24"/>
        </w:rPr>
        <w:t xml:space="preserve"> 202</w:t>
      </w:r>
      <w:r w:rsidR="00E13C49">
        <w:rPr>
          <w:rFonts w:ascii="Arial" w:hAnsi="Arial" w:cs="Arial"/>
          <w:bCs/>
          <w:sz w:val="24"/>
          <w:szCs w:val="24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 года, победители – объявлены до конца </w:t>
      </w:r>
      <w:r w:rsidR="00E13C49">
        <w:rPr>
          <w:rFonts w:ascii="Arial" w:hAnsi="Arial" w:cs="Arial"/>
          <w:bCs/>
          <w:sz w:val="24"/>
          <w:szCs w:val="24"/>
        </w:rPr>
        <w:t>марта</w:t>
      </w:r>
      <w:r>
        <w:rPr>
          <w:rFonts w:ascii="Arial" w:hAnsi="Arial" w:cs="Arial"/>
          <w:bCs/>
          <w:sz w:val="24"/>
          <w:szCs w:val="24"/>
        </w:rPr>
        <w:t xml:space="preserve"> 202</w:t>
      </w:r>
      <w:r w:rsidR="00E13C49">
        <w:rPr>
          <w:rFonts w:ascii="Arial" w:hAnsi="Arial" w:cs="Arial"/>
          <w:bCs/>
          <w:sz w:val="24"/>
          <w:szCs w:val="24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 года.</w:t>
      </w:r>
    </w:p>
    <w:p w:rsidR="00F725CE" w:rsidRDefault="00D55325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Партнерами отбора выступают Благотворительный фонд Елены и Геннадия Тимченко, Общественная палата РФ, Национальный исследовательский университет «Высшая школа экономики», Российский геронтологический научно-клинический центр им. Пирогова, Агентство социальной информации, Альянс «Серебряный возраст», Всероссийская общественная организация ветеранов (пенсионеров) войны, труда, Вооружённых Сил и правоохранительных органов, Ассоциация волонтерских центров.</w:t>
      </w:r>
    </w:p>
    <w:p w:rsidR="00F725CE" w:rsidRDefault="00D55325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Более подробно с правилами отбора вы можете так же ознакомиться </w:t>
      </w:r>
      <w:r>
        <w:rPr>
          <w:rFonts w:ascii="Arial" w:hAnsi="Arial" w:cs="Arial"/>
          <w:sz w:val="24"/>
          <w:szCs w:val="24"/>
        </w:rPr>
        <w:br/>
        <w:t xml:space="preserve">на </w:t>
      </w:r>
      <w:r>
        <w:rPr>
          <w:rFonts w:ascii="Arial" w:hAnsi="Arial" w:cs="Arial"/>
          <w:bCs/>
          <w:sz w:val="24"/>
          <w:szCs w:val="24"/>
        </w:rPr>
        <w:t>платформе «</w:t>
      </w:r>
      <w:proofErr w:type="spellStart"/>
      <w:r>
        <w:rPr>
          <w:rFonts w:ascii="Arial" w:hAnsi="Arial" w:cs="Arial"/>
          <w:bCs/>
          <w:sz w:val="24"/>
          <w:szCs w:val="24"/>
        </w:rPr>
        <w:t>Смартека</w:t>
      </w:r>
      <w:proofErr w:type="spellEnd"/>
      <w:r>
        <w:rPr>
          <w:rFonts w:ascii="Arial" w:hAnsi="Arial" w:cs="Arial"/>
          <w:bCs/>
          <w:sz w:val="24"/>
          <w:szCs w:val="24"/>
        </w:rPr>
        <w:t>»:</w:t>
      </w:r>
      <w:r>
        <w:t xml:space="preserve"> </w:t>
      </w:r>
      <w:hyperlink r:id="rId14" w:tooltip="https://smarteka.com/contest/dolgoletiye-2023" w:history="1">
        <w:r>
          <w:rPr>
            <w:rStyle w:val="afe"/>
            <w:rFonts w:ascii="Arial" w:hAnsi="Arial" w:cs="Arial"/>
            <w:bCs/>
            <w:sz w:val="24"/>
            <w:szCs w:val="24"/>
          </w:rPr>
          <w:t>https://smarteka.com/contest/dolgoletiye-202</w:t>
        </w:r>
      </w:hyperlink>
      <w:r w:rsidR="00F24CA9">
        <w:rPr>
          <w:rStyle w:val="afe"/>
          <w:rFonts w:ascii="Arial" w:hAnsi="Arial" w:cs="Arial"/>
          <w:bCs/>
          <w:sz w:val="24"/>
          <w:szCs w:val="24"/>
        </w:rPr>
        <w:t>4</w:t>
      </w:r>
      <w:r>
        <w:rPr>
          <w:rFonts w:ascii="Arial" w:hAnsi="Arial" w:cs="Arial"/>
          <w:bCs/>
          <w:sz w:val="24"/>
          <w:szCs w:val="24"/>
        </w:rPr>
        <w:t>.</w:t>
      </w:r>
    </w:p>
    <w:sectPr w:rsidR="00F725CE">
      <w:headerReference w:type="default" r:id="rId15"/>
      <w:footerReference w:type="even" r:id="rId16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4E49" w:rsidRDefault="00024E49">
      <w:pPr>
        <w:spacing w:after="0" w:line="240" w:lineRule="auto"/>
      </w:pPr>
      <w:r>
        <w:separator/>
      </w:r>
    </w:p>
  </w:endnote>
  <w:endnote w:type="continuationSeparator" w:id="0">
    <w:p w:rsidR="00024E49" w:rsidRDefault="00024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5CE" w:rsidRDefault="00D55325">
    <w:pPr>
      <w:pStyle w:val="aff7"/>
      <w:framePr w:wrap="none" w:vAnchor="text" w:hAnchor="margin" w:xAlign="center" w:y="1"/>
      <w:rPr>
        <w:rStyle w:val="aff9"/>
      </w:rPr>
    </w:pPr>
    <w:r>
      <w:fldChar w:fldCharType="begin"/>
    </w:r>
    <w:r>
      <w:instrText xml:space="preserve"> PAGE </w:instrText>
    </w:r>
    <w:r>
      <w:fldChar w:fldCharType="separate"/>
    </w:r>
    <w:r>
      <w:t>*</w:t>
    </w:r>
    <w:r>
      <w:fldChar w:fldCharType="end"/>
    </w:r>
  </w:p>
  <w:p w:rsidR="00F725CE" w:rsidRDefault="00F725CE">
    <w:pPr>
      <w:pStyle w:val="af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4E49" w:rsidRDefault="00024E49">
      <w:pPr>
        <w:spacing w:after="0" w:line="240" w:lineRule="auto"/>
      </w:pPr>
      <w:r>
        <w:separator/>
      </w:r>
    </w:p>
  </w:footnote>
  <w:footnote w:type="continuationSeparator" w:id="0">
    <w:p w:rsidR="00024E49" w:rsidRDefault="00024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5CE" w:rsidRDefault="00D55325">
    <w:pPr>
      <w:pStyle w:val="affa"/>
      <w:jc w:val="center"/>
      <w:rPr>
        <w:rFonts w:ascii="Arial" w:hAnsi="Arial" w:cs="Arial"/>
        <w:sz w:val="24"/>
        <w:szCs w:val="24"/>
      </w:rPr>
    </w:pPr>
    <w:r>
      <w:fldChar w:fldCharType="begin"/>
    </w:r>
    <w:r>
      <w:instrText>PAGE   \* MERGEFORMAT</w:instrText>
    </w:r>
    <w:r>
      <w:fldChar w:fldCharType="separate"/>
    </w:r>
    <w:r>
      <w:rPr>
        <w:rFonts w:ascii="Arial" w:hAnsi="Arial" w:cs="Arial"/>
        <w:sz w:val="24"/>
        <w:szCs w:val="24"/>
      </w:rPr>
      <w:t>2</w:t>
    </w:r>
    <w:r>
      <w:fldChar w:fldCharType="end"/>
    </w:r>
  </w:p>
  <w:p w:rsidR="00F725CE" w:rsidRDefault="00F725CE">
    <w:pPr>
      <w:pStyle w:val="af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A3C7B"/>
    <w:multiLevelType w:val="hybridMultilevel"/>
    <w:tmpl w:val="050032F8"/>
    <w:lvl w:ilvl="0" w:tplc="CAFEF09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A410A0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FE88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9801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7E55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2C72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14BB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787D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78B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F3FDC"/>
    <w:multiLevelType w:val="hybridMultilevel"/>
    <w:tmpl w:val="4922207E"/>
    <w:lvl w:ilvl="0" w:tplc="E4923D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46EB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40AE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7C14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1495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B403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1AD2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F4E5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F4DC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B6DC4"/>
    <w:multiLevelType w:val="hybridMultilevel"/>
    <w:tmpl w:val="7EDA0712"/>
    <w:lvl w:ilvl="0" w:tplc="9C365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72C4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96D4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26B4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C82A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0618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9027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30BB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1628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B4AB5"/>
    <w:multiLevelType w:val="hybridMultilevel"/>
    <w:tmpl w:val="83B6769E"/>
    <w:lvl w:ilvl="0" w:tplc="EC8C6DE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517A0AD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F4AF340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62246F3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60C5BB0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E6B0AC5E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BF29D3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A466316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CCA8F18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CF320CC"/>
    <w:multiLevelType w:val="hybridMultilevel"/>
    <w:tmpl w:val="BBF05E84"/>
    <w:lvl w:ilvl="0" w:tplc="6A42F40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8DB03658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574C66EC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E1843E1C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A78711C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B1EE726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104B97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A77CB9B2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5756F5B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F353A9B"/>
    <w:multiLevelType w:val="hybridMultilevel"/>
    <w:tmpl w:val="1F1CBA78"/>
    <w:lvl w:ilvl="0" w:tplc="25D49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1091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C0D4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B488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B2D1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DE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183F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925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DC06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9E232B"/>
    <w:multiLevelType w:val="hybridMultilevel"/>
    <w:tmpl w:val="E884A2C2"/>
    <w:lvl w:ilvl="0" w:tplc="938C043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E41A7A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5E85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3402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E002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9C7B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C90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169E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A23D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2A79B6"/>
    <w:multiLevelType w:val="hybridMultilevel"/>
    <w:tmpl w:val="3F54C560"/>
    <w:lvl w:ilvl="0" w:tplc="652E22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467CDE">
      <w:start w:val="1"/>
      <w:numFmt w:val="bullet"/>
      <w:lvlText w:val="•"/>
      <w:lvlJc w:val="left"/>
      <w:pPr>
        <w:ind w:left="1780" w:hanging="700"/>
      </w:pPr>
      <w:rPr>
        <w:rFonts w:ascii="Arial" w:eastAsiaTheme="minorHAnsi" w:hAnsi="Arial" w:cs="Arial" w:hint="default"/>
      </w:rPr>
    </w:lvl>
    <w:lvl w:ilvl="2" w:tplc="B63C94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E83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963D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F6EF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564D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ECD9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AEFC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8391C"/>
    <w:multiLevelType w:val="hybridMultilevel"/>
    <w:tmpl w:val="2D9C0F32"/>
    <w:lvl w:ilvl="0" w:tplc="581A6E8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E36065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4C40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223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B43A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6603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5A7B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3AF2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BA6F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D355B"/>
    <w:multiLevelType w:val="hybridMultilevel"/>
    <w:tmpl w:val="35349B04"/>
    <w:lvl w:ilvl="0" w:tplc="52BC5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D68D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7E9F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D081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5CA0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AEBC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1C55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B83B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96BC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5CE"/>
    <w:rsid w:val="00024E49"/>
    <w:rsid w:val="00D55325"/>
    <w:rsid w:val="00E13C49"/>
    <w:rsid w:val="00E23285"/>
    <w:rsid w:val="00F24CA9"/>
    <w:rsid w:val="00F468A2"/>
    <w:rsid w:val="00F7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3A745"/>
  <w15:docId w15:val="{809CD160-E502-4426-88A7-7FE293A9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3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4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5">
    <w:name w:val="TOC Heading"/>
    <w:uiPriority w:val="39"/>
    <w:unhideWhenUsed/>
  </w:style>
  <w:style w:type="paragraph" w:styleId="a6">
    <w:name w:val="table of figures"/>
    <w:basedOn w:val="a"/>
    <w:next w:val="a"/>
    <w:uiPriority w:val="99"/>
    <w:unhideWhenUsed/>
    <w:pPr>
      <w:spacing w:after="0"/>
    </w:pPr>
  </w:style>
  <w:style w:type="paragraph" w:styleId="a7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Title"/>
    <w:link w:val="a9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9">
    <w:name w:val="Заголовок Знак"/>
    <w:link w:val="a8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a">
    <w:name w:val="Subtitle"/>
    <w:link w:val="ab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b">
    <w:name w:val="Подзаголовок Знак"/>
    <w:link w:val="aa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c">
    <w:name w:val="Subtle Emphasis"/>
    <w:uiPriority w:val="19"/>
    <w:qFormat/>
    <w:rPr>
      <w:i/>
      <w:iCs/>
      <w:color w:val="808080" w:themeColor="text1" w:themeTint="7F"/>
    </w:rPr>
  </w:style>
  <w:style w:type="character" w:styleId="ad">
    <w:name w:val="Emphasis"/>
    <w:uiPriority w:val="20"/>
    <w:qFormat/>
    <w:rPr>
      <w:i/>
      <w:iCs/>
    </w:rPr>
  </w:style>
  <w:style w:type="character" w:styleId="ae">
    <w:name w:val="Intense Emphasis"/>
    <w:uiPriority w:val="21"/>
    <w:qFormat/>
    <w:rPr>
      <w:b/>
      <w:bCs/>
      <w:i/>
      <w:iCs/>
      <w:color w:val="4472C4" w:themeColor="accent1"/>
    </w:rPr>
  </w:style>
  <w:style w:type="character" w:styleId="af">
    <w:name w:val="Strong"/>
    <w:uiPriority w:val="22"/>
    <w:qFormat/>
    <w:rPr>
      <w:b/>
      <w:bCs/>
    </w:rPr>
  </w:style>
  <w:style w:type="paragraph" w:styleId="23">
    <w:name w:val="Quote"/>
    <w:link w:val="24"/>
    <w:uiPriority w:val="29"/>
    <w:qFormat/>
    <w:rPr>
      <w:i/>
      <w:iCs/>
      <w:color w:val="000000" w:themeColor="text1"/>
    </w:rPr>
  </w:style>
  <w:style w:type="character" w:customStyle="1" w:styleId="24">
    <w:name w:val="Цитата 2 Знак"/>
    <w:link w:val="23"/>
    <w:uiPriority w:val="29"/>
    <w:rPr>
      <w:i/>
      <w:iCs/>
      <w:color w:val="000000" w:themeColor="text1"/>
    </w:rPr>
  </w:style>
  <w:style w:type="paragraph" w:styleId="af0">
    <w:name w:val="Intense Quote"/>
    <w:link w:val="af1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1">
    <w:name w:val="Выделенная цитата Знак"/>
    <w:link w:val="af0"/>
    <w:uiPriority w:val="30"/>
    <w:rPr>
      <w:b/>
      <w:bCs/>
      <w:i/>
      <w:iCs/>
      <w:color w:val="4472C4" w:themeColor="accent1"/>
    </w:rPr>
  </w:style>
  <w:style w:type="character" w:styleId="af2">
    <w:name w:val="Subtle Reference"/>
    <w:uiPriority w:val="31"/>
    <w:qFormat/>
    <w:rPr>
      <w:smallCaps/>
      <w:color w:val="ED7D31" w:themeColor="accent2"/>
      <w:u w:val="single"/>
    </w:rPr>
  </w:style>
  <w:style w:type="character" w:styleId="af3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4">
    <w:name w:val="Book Title"/>
    <w:uiPriority w:val="33"/>
    <w:qFormat/>
    <w:rPr>
      <w:b/>
      <w:bCs/>
      <w:smallCaps/>
      <w:spacing w:val="5"/>
    </w:rPr>
  </w:style>
  <w:style w:type="paragraph" w:styleId="af5">
    <w:name w:val="footnote text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link w:val="af5"/>
    <w:uiPriority w:val="99"/>
    <w:semiHidden/>
    <w:rPr>
      <w:sz w:val="20"/>
      <w:szCs w:val="20"/>
    </w:rPr>
  </w:style>
  <w:style w:type="character" w:styleId="af7">
    <w:name w:val="footnote reference"/>
    <w:uiPriority w:val="99"/>
    <w:semiHidden/>
    <w:unhideWhenUsed/>
    <w:rPr>
      <w:vertAlign w:val="superscript"/>
    </w:rPr>
  </w:style>
  <w:style w:type="paragraph" w:styleId="af8">
    <w:name w:val="endnote text"/>
    <w:link w:val="a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sz w:val="20"/>
      <w:szCs w:val="20"/>
    </w:rPr>
  </w:style>
  <w:style w:type="character" w:styleId="afa">
    <w:name w:val="endnote reference"/>
    <w:uiPriority w:val="99"/>
    <w:semiHidden/>
    <w:unhideWhenUsed/>
    <w:rPr>
      <w:vertAlign w:val="superscript"/>
    </w:rPr>
  </w:style>
  <w:style w:type="paragraph" w:styleId="afb">
    <w:name w:val="Plain Text"/>
    <w:link w:val="afc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c">
    <w:name w:val="Текст Знак"/>
    <w:link w:val="afb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character" w:styleId="afe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sz w:val="20"/>
      <w:szCs w:val="20"/>
    </w:rPr>
  </w:style>
  <w:style w:type="paragraph" w:styleId="aff2">
    <w:name w:val="Balloon Text"/>
    <w:basedOn w:val="a"/>
    <w:link w:val="aff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Pr>
      <w:rFonts w:ascii="Segoe UI" w:hAnsi="Segoe UI" w:cs="Segoe UI"/>
      <w:sz w:val="18"/>
      <w:szCs w:val="18"/>
    </w:rPr>
  </w:style>
  <w:style w:type="paragraph" w:styleId="aff4">
    <w:name w:val="annotation subject"/>
    <w:basedOn w:val="aff0"/>
    <w:next w:val="aff0"/>
    <w:link w:val="aff5"/>
    <w:uiPriority w:val="99"/>
    <w:semiHidden/>
    <w:unhideWhenUsed/>
    <w:rPr>
      <w:b/>
      <w:bCs/>
    </w:rPr>
  </w:style>
  <w:style w:type="character" w:customStyle="1" w:styleId="aff5">
    <w:name w:val="Тема примечания Знак"/>
    <w:basedOn w:val="aff1"/>
    <w:link w:val="aff4"/>
    <w:uiPriority w:val="99"/>
    <w:semiHidden/>
    <w:rPr>
      <w:b/>
      <w:bCs/>
      <w:sz w:val="20"/>
      <w:szCs w:val="20"/>
    </w:rPr>
  </w:style>
  <w:style w:type="character" w:styleId="aff6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f7">
    <w:name w:val="footer"/>
    <w:basedOn w:val="a"/>
    <w:link w:val="af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Нижний колонтитул Знак"/>
    <w:basedOn w:val="a0"/>
    <w:link w:val="aff7"/>
    <w:uiPriority w:val="99"/>
  </w:style>
  <w:style w:type="character" w:styleId="aff9">
    <w:name w:val="page number"/>
    <w:basedOn w:val="a0"/>
    <w:uiPriority w:val="99"/>
    <w:semiHidden/>
    <w:unhideWhenUsed/>
  </w:style>
  <w:style w:type="paragraph" w:styleId="affa">
    <w:name w:val="header"/>
    <w:basedOn w:val="a"/>
    <w:link w:val="af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b">
    <w:name w:val="Верхний колонтитул Знак"/>
    <w:basedOn w:val="a0"/>
    <w:link w:val="affa"/>
    <w:uiPriority w:val="99"/>
  </w:style>
  <w:style w:type="character" w:styleId="affc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marteka.com/contest/dolgoletiye-202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smarteka.com/contest/dolgoletiye-202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4" Type="http://schemas.openxmlformats.org/officeDocument/2006/relationships/webSettings" Target="webSettings.xml"/><Relationship Id="rId14" Type="http://schemas.openxmlformats.org/officeDocument/2006/relationships/hyperlink" Target="https://smarteka.com/contest/dolgoletiye-20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415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gryaznova</dc:creator>
  <cp:lastModifiedBy>Асланьян Дарья Евгеньевна</cp:lastModifiedBy>
  <cp:revision>19</cp:revision>
  <dcterms:created xsi:type="dcterms:W3CDTF">2023-10-02T07:47:00Z</dcterms:created>
  <dcterms:modified xsi:type="dcterms:W3CDTF">2024-09-26T09:28:00Z</dcterms:modified>
</cp:coreProperties>
</file>